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0AB" w:rsidRDefault="001F40AB" w:rsidP="001F40A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Опубликовано в «Вестнике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Хопошинского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сельсовета» № 23(505) от 29.06.2023                                                                                                                     </w:t>
      </w:r>
    </w:p>
    <w:p w:rsidR="005C40D2" w:rsidRDefault="001F40AB" w:rsidP="001F40AB">
      <w:pPr>
        <w:tabs>
          <w:tab w:val="center" w:pos="4961"/>
          <w:tab w:val="right" w:pos="9923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  <w:r w:rsidR="0063424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 xml:space="preserve">СОВЕТ ДЕПУТАТОВ  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>ХОРШИНСКОГО СЕЛЬСОВЕТА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>КАРАСУКСКОГО РАЙОНА   НОВОСИБИРСКОЙ ОБЛАСТИ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Шестого </w:t>
      </w:r>
      <w:r w:rsidRPr="00314233">
        <w:rPr>
          <w:rFonts w:ascii="Times New Roman" w:hAnsi="Times New Roman" w:cs="Times New Roman"/>
          <w:b/>
          <w:sz w:val="27"/>
          <w:szCs w:val="27"/>
        </w:rPr>
        <w:t>созыва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4233">
        <w:rPr>
          <w:rFonts w:ascii="Times New Roman" w:hAnsi="Times New Roman" w:cs="Times New Roman"/>
          <w:b/>
          <w:sz w:val="27"/>
          <w:szCs w:val="27"/>
        </w:rPr>
        <w:t>(</w:t>
      </w:r>
      <w:r w:rsidR="002D6E59">
        <w:rPr>
          <w:rFonts w:ascii="Times New Roman" w:hAnsi="Times New Roman" w:cs="Times New Roman"/>
          <w:b/>
          <w:sz w:val="27"/>
          <w:szCs w:val="27"/>
        </w:rPr>
        <w:t>Двадцать</w:t>
      </w:r>
      <w:r w:rsidRPr="0031423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D6E59">
        <w:rPr>
          <w:rFonts w:ascii="Times New Roman" w:hAnsi="Times New Roman" w:cs="Times New Roman"/>
          <w:b/>
          <w:sz w:val="27"/>
          <w:szCs w:val="27"/>
        </w:rPr>
        <w:t>четвертой сессии</w:t>
      </w:r>
      <w:r w:rsidRPr="00314233">
        <w:rPr>
          <w:rFonts w:ascii="Times New Roman" w:hAnsi="Times New Roman" w:cs="Times New Roman"/>
          <w:b/>
          <w:sz w:val="27"/>
          <w:szCs w:val="27"/>
        </w:rPr>
        <w:t>)</w:t>
      </w:r>
    </w:p>
    <w:p w:rsidR="0063424A" w:rsidRPr="00314233" w:rsidRDefault="0063424A" w:rsidP="0063424A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3424A" w:rsidRDefault="004E5CBB" w:rsidP="0063424A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28</w:t>
      </w:r>
      <w:r w:rsidR="002D6E59">
        <w:rPr>
          <w:rFonts w:ascii="Times New Roman" w:hAnsi="Times New Roman" w:cs="Times New Roman"/>
          <w:b/>
          <w:sz w:val="27"/>
          <w:szCs w:val="27"/>
        </w:rPr>
        <w:t>.06</w:t>
      </w:r>
      <w:r w:rsidR="0063424A">
        <w:rPr>
          <w:rFonts w:ascii="Times New Roman" w:hAnsi="Times New Roman" w:cs="Times New Roman"/>
          <w:b/>
          <w:sz w:val="27"/>
          <w:szCs w:val="27"/>
        </w:rPr>
        <w:t>.2023</w:t>
      </w:r>
      <w:r w:rsidR="0063424A" w:rsidRPr="00314233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                                        </w:t>
      </w:r>
      <w:r w:rsidR="0063424A"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r w:rsidR="0063424A" w:rsidRPr="00314233">
        <w:rPr>
          <w:rFonts w:ascii="Times New Roman" w:hAnsi="Times New Roman" w:cs="Times New Roman"/>
          <w:b/>
          <w:sz w:val="27"/>
          <w:szCs w:val="27"/>
        </w:rPr>
        <w:t xml:space="preserve">№ </w:t>
      </w:r>
      <w:r w:rsidR="002D6E59">
        <w:rPr>
          <w:rFonts w:ascii="Times New Roman" w:hAnsi="Times New Roman" w:cs="Times New Roman"/>
          <w:b/>
          <w:sz w:val="27"/>
          <w:szCs w:val="27"/>
        </w:rPr>
        <w:t>114</w:t>
      </w:r>
    </w:p>
    <w:p w:rsidR="007A17EA" w:rsidRPr="00314233" w:rsidRDefault="007A17EA" w:rsidP="0063424A">
      <w:pPr>
        <w:pStyle w:val="a4"/>
        <w:rPr>
          <w:rFonts w:ascii="Times New Roman" w:hAnsi="Times New Roman" w:cs="Times New Roman"/>
          <w:b/>
          <w:sz w:val="27"/>
          <w:szCs w:val="27"/>
        </w:rPr>
      </w:pPr>
    </w:p>
    <w:p w:rsidR="007A17EA" w:rsidRDefault="00C06AB6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Об утверждении Положения об инвестиционной</w:t>
      </w:r>
      <w:r w:rsidR="007A17EA"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 деятельности </w:t>
      </w:r>
    </w:p>
    <w:p w:rsidR="007A17EA" w:rsidRDefault="007A17EA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на территории Хорошинского сельсовета </w:t>
      </w:r>
    </w:p>
    <w:p w:rsidR="0063424A" w:rsidRPr="007A17EA" w:rsidRDefault="007A17EA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Карасукского района Новосибирской области  </w:t>
      </w:r>
      <w:r w:rsidR="00C06AB6"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 </w:t>
      </w:r>
    </w:p>
    <w:p w:rsidR="007A17EA" w:rsidRDefault="007A17EA" w:rsidP="00C06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E474C5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      </w:t>
      </w:r>
      <w:r w:rsidR="00B529FD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В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соответствии с Гражданским кодексом Российской Федерации, Налоговым кодексом Российской Федерации, Бюджетным кодексом Российской Федерации, Федеральным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законом от 06.10.2003 </w:t>
      </w:r>
      <w:r w:rsidR="00B327BA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№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131-ФЗ 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«Об общих принципах организации местного самоуправления в Российской Федерации», Федеральным законом от 25.02.1999 №39-ФЗ «Об инвестиционной деятельности в Российской Федерации, осуществляемой в форме капитальных вложений», Федеральным законом от 28.06.2014 №172-ФЗ «О стратегическом планировании в Российской Фед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ерации», руководствуясь Уставом 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, Совет депутатов</w:t>
      </w:r>
      <w:r w:rsidR="00B529FD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B529FD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</w:t>
      </w:r>
      <w:r w:rsidR="00B529FD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области,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РЕШИЛ: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1. Утвердить Положени</w:t>
      </w:r>
      <w:r w:rsidR="00B327BA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е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«Об инвестиционной деятельности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B529FD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области» (приложение).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2. Настоящее Решение вступает в силу после официального опубликования и подлежит размещению на официальном сайте</w:t>
      </w:r>
      <w:r w:rsidR="000A4F2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0A4F2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</w:t>
      </w:r>
      <w:r w:rsidR="000A4F2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Новосибирской</w:t>
      </w:r>
      <w:r w:rsidR="000A4F2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:rsidR="0063424A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314233">
        <w:rPr>
          <w:rFonts w:ascii="Times New Roman" w:hAnsi="Times New Roman" w:cs="Times New Roman"/>
          <w:sz w:val="27"/>
          <w:szCs w:val="27"/>
        </w:rPr>
        <w:t>Глава Хорошинского сельсовета</w:t>
      </w: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314233">
        <w:rPr>
          <w:rFonts w:ascii="Times New Roman" w:hAnsi="Times New Roman" w:cs="Times New Roman"/>
          <w:sz w:val="27"/>
          <w:szCs w:val="27"/>
        </w:rPr>
        <w:t>Карасукского района</w:t>
      </w: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314233">
        <w:rPr>
          <w:rFonts w:ascii="Times New Roman" w:hAnsi="Times New Roman" w:cs="Times New Roman"/>
          <w:sz w:val="27"/>
          <w:szCs w:val="27"/>
        </w:rPr>
        <w:t>Новосибирской области                                                        Ю.А.</w:t>
      </w:r>
      <w:r w:rsidR="00C06AB6">
        <w:rPr>
          <w:rFonts w:ascii="Times New Roman" w:hAnsi="Times New Roman" w:cs="Times New Roman"/>
          <w:sz w:val="27"/>
          <w:szCs w:val="27"/>
        </w:rPr>
        <w:t xml:space="preserve"> </w:t>
      </w:r>
      <w:r w:rsidRPr="00314233">
        <w:rPr>
          <w:rFonts w:ascii="Times New Roman" w:hAnsi="Times New Roman" w:cs="Times New Roman"/>
          <w:sz w:val="27"/>
          <w:szCs w:val="27"/>
        </w:rPr>
        <w:t>Гладков</w:t>
      </w:r>
    </w:p>
    <w:p w:rsidR="0063424A" w:rsidRDefault="0063424A" w:rsidP="0063424A">
      <w:pPr>
        <w:pStyle w:val="a4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63424A" w:rsidRPr="00314233" w:rsidRDefault="0063424A" w:rsidP="0063424A">
      <w:pPr>
        <w:pStyle w:val="a4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314233">
        <w:rPr>
          <w:rFonts w:ascii="Times New Roman" w:hAnsi="Times New Roman" w:cs="Times New Roman"/>
          <w:bCs/>
          <w:sz w:val="27"/>
          <w:szCs w:val="27"/>
        </w:rPr>
        <w:t>Председатель Совета депутатов</w:t>
      </w: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4233">
        <w:rPr>
          <w:rFonts w:ascii="Times New Roman" w:hAnsi="Times New Roman" w:cs="Times New Roman"/>
          <w:bCs/>
          <w:sz w:val="27"/>
          <w:szCs w:val="27"/>
        </w:rPr>
        <w:t>Хорошинского сельсовета</w:t>
      </w: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4233">
        <w:rPr>
          <w:rFonts w:ascii="Times New Roman" w:hAnsi="Times New Roman" w:cs="Times New Roman"/>
          <w:bCs/>
          <w:sz w:val="27"/>
          <w:szCs w:val="27"/>
        </w:rPr>
        <w:t xml:space="preserve">Карасукского района </w:t>
      </w:r>
    </w:p>
    <w:p w:rsidR="0063424A" w:rsidRPr="00314233" w:rsidRDefault="0063424A" w:rsidP="0063424A">
      <w:pPr>
        <w:pStyle w:val="a4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4233">
        <w:rPr>
          <w:rFonts w:ascii="Times New Roman" w:hAnsi="Times New Roman" w:cs="Times New Roman"/>
          <w:bCs/>
          <w:sz w:val="27"/>
          <w:szCs w:val="27"/>
        </w:rPr>
        <w:t>Новосибирской области                                                        Н.В.</w:t>
      </w:r>
      <w:r w:rsidR="00C06AB6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314233">
        <w:rPr>
          <w:rFonts w:ascii="Times New Roman" w:hAnsi="Times New Roman" w:cs="Times New Roman"/>
          <w:bCs/>
          <w:sz w:val="27"/>
          <w:szCs w:val="27"/>
        </w:rPr>
        <w:t>Бакаляс</w:t>
      </w:r>
      <w:proofErr w:type="spellEnd"/>
    </w:p>
    <w:p w:rsidR="00141B5A" w:rsidRPr="00FD5561" w:rsidRDefault="00141B5A" w:rsidP="000F56D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41B5A" w:rsidRPr="00FD5561" w:rsidRDefault="00141B5A" w:rsidP="000F56D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3424A" w:rsidRPr="00FD5561" w:rsidRDefault="0063424A" w:rsidP="0063424A">
      <w:pPr>
        <w:tabs>
          <w:tab w:val="left" w:pos="3969"/>
        </w:tabs>
        <w:spacing w:after="0" w:line="240" w:lineRule="auto"/>
        <w:ind w:right="538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7A17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17EA" w:rsidRDefault="007A17EA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3686" w:rsidRPr="007C6127" w:rsidRDefault="00C43686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C612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</w:t>
      </w:r>
      <w:r w:rsidR="007C6127" w:rsidRPr="007C612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41B5A" w:rsidRDefault="00C4368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556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                                                    к решению </w:t>
      </w:r>
      <w:r w:rsidR="002D6E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24 сессии </w:t>
      </w:r>
      <w:r w:rsidRPr="00FD556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Совета депутатов </w:t>
      </w:r>
    </w:p>
    <w:p w:rsidR="009F1856" w:rsidRDefault="007A17EA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9F185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сельсовета</w:t>
      </w:r>
    </w:p>
    <w:p w:rsidR="009F1856" w:rsidRDefault="009F185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Карасукского района</w:t>
      </w:r>
    </w:p>
    <w:p w:rsidR="009F1856" w:rsidRDefault="009F185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Новосибирской области</w:t>
      </w:r>
    </w:p>
    <w:p w:rsidR="009F1856" w:rsidRPr="00FD5561" w:rsidRDefault="004E5CBB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 28</w:t>
      </w:r>
      <w:r w:rsidR="002D6E59">
        <w:rPr>
          <w:rFonts w:ascii="Times New Roman" w:eastAsia="Times New Roman" w:hAnsi="Times New Roman" w:cs="Times New Roman"/>
          <w:sz w:val="27"/>
          <w:szCs w:val="27"/>
          <w:lang w:eastAsia="ru-RU"/>
        </w:rPr>
        <w:t>.06</w:t>
      </w:r>
      <w:r w:rsidR="0063424A">
        <w:rPr>
          <w:rFonts w:ascii="Times New Roman" w:eastAsia="Times New Roman" w:hAnsi="Times New Roman" w:cs="Times New Roman"/>
          <w:sz w:val="27"/>
          <w:szCs w:val="27"/>
          <w:lang w:eastAsia="ru-RU"/>
        </w:rPr>
        <w:t>.2023</w:t>
      </w:r>
      <w:r w:rsidR="002D6E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№ 114</w:t>
      </w:r>
    </w:p>
    <w:p w:rsidR="00C43686" w:rsidRPr="00FD5561" w:rsidRDefault="00C43686" w:rsidP="00C436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            П</w:t>
      </w:r>
      <w:r w:rsidR="00B529FD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ОЛОЖЕНИЕ</w:t>
      </w:r>
    </w:p>
    <w:p w:rsidR="00C43686" w:rsidRPr="009F1856" w:rsidRDefault="00C43686" w:rsidP="009F18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инвестиционной деятельности на территории </w:t>
      </w:r>
      <w:r w:rsidR="007A17EA"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Хорошинского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B93197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«Об инвестиционной деятельности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B529FD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области»» (далее – Положение) определяет основные принципы инвестиционной деятельности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осуществляемой в форме капитальных вложений, и направлено на стимулирование инвестиционной активности, способствующей привлечению инвестиций на территорию поселения, в пределах полномочий, предусмотренных федеральным законодательством, законодательством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                                  1.Основные понятия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основные понятия: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поддержка инвестиционной деятельности, осуществляемой в форме капитальных вложений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муниципальная поддержка инвестиционной деятельности), - совокупность организационных, правовых, экономических, финансовых мер, устанавливаемых в целях создания благоприятных условий для развития инвестиционной деятельности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инвестиционный проект - обоснование экономической целесообразности, объема и сроков осуществления инвестиций, в том числе необходимая проектная документация, разработанная в соответствии с законодательством Российской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а также описание практических действий по осуществлению инвестиций (бизнес-план);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инвестиционной деятельности - инвесторы, заказчики, исполнители работ, пользователи объектов инвестиционной деятельности, а также поставщики и другие лица;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инвесторы - субъекты инвестиционной деятельности, осуществляющие вложение собственных, заемных или привлеченных средств в форме инвестиций и обеспечивающие их целевое использование. Инвесторами могут быть физические и юридические лица, создаваемые на основе договора о совместной деятельности и не имеющие статуса юридического лица объединения юридических лиц, государственные органы, органы местного самоуправления, а также иностранные субъекты инвестиционной деятельности. Инвесторы вправе выполнять функции любого другого участника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капитальных вложений - находящиеся в частной, государственной, муниципальной и иных формах собственности различные виды вновь создаваемого и (или) модернизируемого имущества, за изъятиями, устанавливаемыми федеральными законами.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Принципы инвестиционной деятельности</w:t>
      </w:r>
    </w:p>
    <w:p w:rsidR="00C43686" w:rsidRPr="00FD5561" w:rsidRDefault="00C43686" w:rsidP="007A17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деятельность, осуществляемая в форме капитальных вложений (далее – инвестиционная деятельность),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7A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 на принципах: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равенства - недискриминирующего подхода ко всем субъектам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прозрачности - общедоступности документированной информации органов местного самоуправления, необходимой для осуществления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наибольшего благоприятствования - ориентации административных процедур и регулирования на лучшую с точки зрения интересов субъектов инвестиционной деятельности практику взаимодействия органов местного самоуправления с субъектами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взаимной ответственности органов местного самоуправления и иных субъектов инвестиционной деятельности.</w:t>
      </w:r>
    </w:p>
    <w:p w:rsidR="00C43686" w:rsidRPr="00FD5561" w:rsidRDefault="00C43686" w:rsidP="000C5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Формы муниципального регулирования инвестиционной</w:t>
      </w:r>
    </w:p>
    <w:p w:rsidR="00C43686" w:rsidRDefault="00C43686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деятельности в форме капитальных вложений</w:t>
      </w:r>
    </w:p>
    <w:p w:rsidR="007C6127" w:rsidRPr="00FD5561" w:rsidRDefault="007C6127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686" w:rsidRPr="00FD5561" w:rsidRDefault="00C43686" w:rsidP="007C612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органами местного самоуправления инвестиционной деятельности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в поселении благоприятных условий для развития инвестиционной деятельности путем: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интересов инвесторов, осуществляемой посредством определения прав инвесторов и гарантий соблюдения их прав, предусмотренных настоящим Положением;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субъектам инвестиционной деятельности не противоречащих законодательству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льготных услови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пользования землей, находящей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муниципальной собственности;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прямое участие органов местного самоуправления в инвестиционной деятельности путем: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разработки, утверждения и финансирования инвестиционных проектов, осуществляемых в порядке, определенном администрацией 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экспертизы инвестиционных проектов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в порядке, определенном администрацией 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вовлечения в инвестиционный процесс временно приостановленных и законсервированных строек и объектов, находящихся в муниципальной собственности;</w:t>
      </w:r>
    </w:p>
    <w:p w:rsidR="007C6127" w:rsidRDefault="00C43686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Полномочия Совета депутатов в сфере инвестиционной деятельности </w:t>
      </w:r>
    </w:p>
    <w:p w:rsidR="00C43686" w:rsidRPr="00FD5561" w:rsidRDefault="00C43686" w:rsidP="007A1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 w:rsidR="007A17EA"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2F247E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2F247E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="002F247E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FD5561" w:rsidRDefault="00C43686" w:rsidP="007A17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поддержки и регулирования инвестиционной деятельности на территории поселения: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принимает нормативные правовые акты, направленные на стимулирование инвестиционной деятельности на территории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принимает решения о предоставлении субъектам инвестиционной деятельности не противоречащих федеральному законодательству льго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условий пользования землей, находящейся в муниципальной собственности.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Полномочия администрации </w:t>
      </w:r>
      <w:r w:rsidR="007A17EA" w:rsidRPr="007A17EA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Хорошинского</w:t>
      </w:r>
      <w:r w:rsidR="007C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инвестиционной деятельности на территории поселения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7A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7C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 поселения) в сфере поддержки и регулирования инвестиционной деятельности на территории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создает благоприятные условия для привлечения инвесторов на территорию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рассматривает обращения инвесторов и принимает решения о предоставлении им муниципальной поддержки на условиях, предусмотренных нормативными правовыми актами муниципального образования;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разрабатывает, утверждает и финансирует инвестиционные проекты, осуществляемые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образованием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заключает с субъектами инвестиционной деятельности договоры и (или) контракты, предусмотренные законодательством Российской Федерации, нормативными правовыми актами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нормативными правовыми актами Совета депутатов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поселения, в котором определяются порядок, условия предоставления поддержки в соответствии с настоящим положением и возникающие при этом обязательства;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осуществляет контроль исполнения субъектами инвестиционной деятельности договоров и (или) контрактов.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вправе формировать совещательные органы в сфере улучшения инвестиционного климата</w:t>
      </w:r>
      <w:r w:rsidR="002F247E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определять их полномочия.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Отношения между субъектами инвестиционной деятельности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между субъектами инвестиционной деятельности осуществляются на основе договора и (или) контракта, заключаемых между ними в соответствии с Гражданским кодексом Российской Федерации.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Источники и формы осуществления капитальных вложений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 1. Источники финансирования капитальных вложений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Инвестиционная деятельность, осуществляемая в форме капитальных вложений, в </w:t>
      </w:r>
      <w:proofErr w:type="spellStart"/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Хорошинском</w:t>
      </w:r>
      <w:proofErr w:type="spellEnd"/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реализовываться за счет бюджетных и внебюджетных источников.</w:t>
      </w:r>
    </w:p>
    <w:p w:rsidR="00B07E34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Бюджетные источники финансирования капитальных вложений Инвестиционная деятельность, осуществляемая в форме капитальных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вложений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Хорошинском</w:t>
      </w:r>
      <w:proofErr w:type="spellEnd"/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 w:rsidR="000C585F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бюджетных средств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виде бюджетных инвестиций в форме капитальных вложений в объекты муниципальной собственности за счет средств местного бюджета.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63825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целевым и эффективным использованием средств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бюджета, направляемых на капитальные вложения,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администрация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поселения.</w:t>
      </w:r>
    </w:p>
    <w:p w:rsidR="00C43686" w:rsidRPr="00FD5561" w:rsidRDefault="00D63825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предоставления бюджетных ассигнований на осуществление инвестиций в форме капитальных вложений</w:t>
      </w:r>
      <w:r w:rsidR="00D440E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бюджета, направляемых на капитальные вложения, бюджетные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ассигнования на осуществление инвестиций в форме капитальных вложений предусматриваются в соответствии с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бюджетом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программами, а также муниципальным</w:t>
      </w:r>
      <w:r w:rsidR="00D440E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нормативными правовыми актами. 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Муниципальная поддержка инвестиционной деятельности на территории</w:t>
      </w:r>
      <w:r w:rsidR="00B07E34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6C54" w:rsidRPr="003F6C54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Хорошинского</w:t>
      </w:r>
      <w:r w:rsidR="005C40D2" w:rsidRPr="003F6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  <w:r w:rsidR="00B07E34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видом муниципальной поддержки инвестиционной деятельности является предоставление инвесторам льгот по арендной плате за земельные участки, находящиеся в муниципальной собственности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инвесторам, осуществляющим инвестиционную деятельность в форме капитальных вложений на период осуществления архитектурного проектирования и инженерных изысканий, но не более чем на 1 год предоставляется льгота по уплате арендной платы в размере 50%;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инвесторам, осуществляющим инвестиционную деятельность в форме капитальных вложений на период осуществления строительства, предоставляется льгота по уплате арендной платы, но не более чем на 3 года в размере 20%;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инвесторам, осуществляющим инвестиционную деятельность в форме капитальных вложений на период реконструкции, предоставляется льгота по уплате арендной платы, но не более чем на 1 год в размере 20%;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для субъектов малого и среднего предпринимательства вводится льгота в виде уменьшения годового размера арендной платы на 10%.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9. Порядок, условия предоставления и прекращения предоставления муниципальной поддержки инвестиционной деятельности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инвесторам льгот по арендной плате за земельные участки, находящиеся в муниципальной собственности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в соответствии с порядками и на условиях, установленных законодательством Российской Федерации,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нормативными правовыми актами Совета депутатов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Условия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получение муниципальной поддержки возникает у инвестора, отвечающего следующим требованиям: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осуществление инвестиционной деятельности на </w:t>
      </w:r>
      <w:r w:rsidR="000C585F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3F6C5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отсутствие задолженности по платежам в бюджеты всех уровней, а также просроченной задолженности по возврату бюджетных средств, предоставленных на возвратной и платной основе;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нахождение в стадии ликвидации, реорганизации или банкротства;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иные требования, предусмотренные федеральными, областными и муниципальными нормативными правовыми актами.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Приостановление и прекращение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Приостановление предоставления инвесторам, реализующим на территории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проекты, муниципальной поддержки инвестиционной деятельности производится администрацией поселения по следующим основаниям: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прекращение или приостановление инвестиционной деятельности инвестором правомочными государственными органами в установленном порядке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случаи стихийных и иных бедствий, катастроф;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введение чрезвычайного положения;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случаи, при которых продолжение инвестиционной деятельности может привести к нарушению установленных законом экологических, санитарно-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гигиенических и других норм и правил, охраняемых законом прав и интересов граждан, юридических лиц и государства;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иные случаи, предусмотренные законодательством Российской Федерации,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правовыми актами Совета депутатов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3F6C5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Прекращение предоставления муниципальной поддержки инвестиционной деятельности производится в следующих случаях: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завершение инвестиционного проекта или достижение его срока окупаемости;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инициативе инвестора при предоставлении обоснования нецелесообразности дальнейшей реализации проекта с предоставлением муниципальной поддержки;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необоснованное невыполнение инвестором </w:t>
      </w:r>
      <w:r w:rsidR="004B1303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условий,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заключенных между администрацией поселения и инвестором договоров и (или) контрактов;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банкротство инвестора;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 соглашению сторон, в том числе в связи с существенными изменениями обстоятельств, делающих нецелесообразным дальнейшую реализацию инвестиционного проекта;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 образовании недоимки инвестора свыше шести месяцев по налогам и сборам в бюджетную систему Российской Федерации и платежам в государственные внебюджетные фонды с первого числа месяца, следующего за отчетным кварталом, в котором срок возникновения недоимки превысил шесть месяцев;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при возникновении </w:t>
      </w:r>
      <w:r w:rsidR="004B1303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форс мажорных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в ходе реализации проекта.</w:t>
      </w:r>
    </w:p>
    <w:p w:rsidR="00C43686" w:rsidRPr="00FD5561" w:rsidRDefault="00C43686" w:rsidP="00E00F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Права, обязанности и ответственность субъектов инвестиционной деятельн</w:t>
      </w:r>
      <w:r w:rsidR="003A1745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ости. </w:t>
      </w: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Гарантии соблюдения прав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Права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инвесторы, включая иностранных, имеют равные права на: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осуществление инвестиционной деятельности в форме капитальных вложений, за изъятиями, устанавливаемыми федеральными законами;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самостоятельное определение объемов и направлений капитальных вложений, а также заключение договоров с другими субъектами инвестиционной деятельности в соответствии с Гражданским кодексом Российской Федерации;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владение, пользование и распоряжение объектами капитальных вложений и результатами осуществленных капитальных вложений;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передачу по договору и (или) контракту своих прав на осуществление капитальных вложений и на их результаты физическим и юридическим лицам, государственным органам и органам местного самоуправления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выбор видов муниципальной поддержки, предусмотренных настоящим Положением;</w:t>
      </w:r>
    </w:p>
    <w:p w:rsidR="00C43686" w:rsidRPr="00FD5561" w:rsidRDefault="00D63825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объединение собственных и привлеченных средств со средствами других инвесторов в целях совместного осуществления капитальных вложений на основании</w:t>
      </w:r>
      <w:r w:rsidR="00357D07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и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Гарантии соблюдения прав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 пределах своих полномочий в соответствии с федеральным и областным законодательством, настоящим Положением гарантируют всем субъектам инвестиционной деятельности: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равных прав при осуществлении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гласность в обсуждении инвестиционных проектов;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стабильность прав субъектов инвестиционной деятельности.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Обязанности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Субъекты инвестиционной деятельности обязаны: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осуществлять инвестиционную деятельность в соответствии с федеральными законами и иными нормативными правовыми актами Российской Федерации, законами и 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иными нормативными правовыми актами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1303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органов местного самоуправления 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исполнять требования, предъявляемые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правовыми актами Совета 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депутатов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администрации поселения;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использовать средства, направляемые на капитальные вложения, по целевому назначению;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уплачивать налоги и другие обязательные платежи, установленные законодательством Российской Федерации, законодательством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 нормативными правовыми актами Совета депутатов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не допускать проявлений недобросовестной конкуренции и выполнять требования антимонопольного законодательства Российской Федерации;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выполнять требования государственных стандартов, норм, правил и других нормативов, установленных законодательством Российской Федерации и законодательством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</w:t>
      </w:r>
      <w:r w:rsidR="00530497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ательством Российской Федерации;</w:t>
      </w:r>
    </w:p>
    <w:p w:rsidR="00530497" w:rsidRPr="00FD5561" w:rsidRDefault="00530497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предоставлять органам местного самоуправления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информацию необходимую для муниципальной поддержки инвестиционной деятельности, осуществляемой в соответствии с их полномочиями.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Ответственность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Инвесторы в случае нарушения требований законодательства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нормативных правовых актов Совета депутатов 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93110C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администрации поселения, а также обязательств, взятых на себя в соответствии с договорами и (или) контрактами, несут ответственность в соответствии с действующим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Споры, связанные с инвестиционной деятельностью, осуществляемой в форме капитальных вложений, разрешаются в порядке, установленном законода</w:t>
      </w:r>
      <w:r w:rsidR="00530497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тельством Российской Федерации.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Порядок осуществления контроля за соблюдением требований, установленных настоящим Положением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поселения осуществляет контроль за исполнением договорных обязательств между субъектами инвестиционной деятельности в рамках соблюдения требований настоящего Положения.</w:t>
      </w:r>
    </w:p>
    <w:p w:rsidR="00530497" w:rsidRPr="003F6C54" w:rsidRDefault="003F6C54" w:rsidP="003F6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 пределах своих полномочий, а также контрольный ор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</w:t>
      </w:r>
      <w:r w:rsidR="000C585F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по поручению Совета Депутатов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Хорошинского</w:t>
      </w:r>
      <w:r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проводят проверки инвесторов в части соблюдения ими условий инвестиционного договора и (или) контракта и требований настоящего Положения.</w:t>
      </w:r>
    </w:p>
    <w:p w:rsidR="00530497" w:rsidRPr="003F6C54" w:rsidRDefault="003F6C54" w:rsidP="003F6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невыполнения условий инвестиционного договора и (или) контракта, требований настоящего Положения, а также отказа инвестора в предоставлении документов, необ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проведения проверки,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E34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P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Хорошинского</w:t>
      </w:r>
      <w:r w:rsidR="000C585F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принимает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приостановке действия инвестиционного договора и (или) контракта, до их полного устранения.</w:t>
      </w:r>
    </w:p>
    <w:p w:rsidR="009F5226" w:rsidRPr="00FD5561" w:rsidRDefault="009F5226">
      <w:pPr>
        <w:rPr>
          <w:rFonts w:ascii="Times New Roman" w:hAnsi="Times New Roman" w:cs="Times New Roman"/>
          <w:sz w:val="28"/>
          <w:szCs w:val="28"/>
        </w:rPr>
      </w:pPr>
    </w:p>
    <w:sectPr w:rsidR="009F5226" w:rsidRPr="00FD5561" w:rsidSect="000C585F">
      <w:headerReference w:type="default" r:id="rId7"/>
      <w:pgSz w:w="11906" w:h="16838"/>
      <w:pgMar w:top="567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2A3" w:rsidRDefault="00A212A3" w:rsidP="0063424A">
      <w:pPr>
        <w:spacing w:after="0" w:line="240" w:lineRule="auto"/>
      </w:pPr>
      <w:r>
        <w:separator/>
      </w:r>
    </w:p>
  </w:endnote>
  <w:endnote w:type="continuationSeparator" w:id="0">
    <w:p w:rsidR="00A212A3" w:rsidRDefault="00A212A3" w:rsidP="0063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2A3" w:rsidRDefault="00A212A3" w:rsidP="0063424A">
      <w:pPr>
        <w:spacing w:after="0" w:line="240" w:lineRule="auto"/>
      </w:pPr>
      <w:r>
        <w:separator/>
      </w:r>
    </w:p>
  </w:footnote>
  <w:footnote w:type="continuationSeparator" w:id="0">
    <w:p w:rsidR="00A212A3" w:rsidRDefault="00A212A3" w:rsidP="0063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24A" w:rsidRPr="0063424A" w:rsidRDefault="0063424A" w:rsidP="0063424A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8639A"/>
    <w:multiLevelType w:val="hybridMultilevel"/>
    <w:tmpl w:val="4264546C"/>
    <w:lvl w:ilvl="0" w:tplc="DD664C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E77"/>
    <w:rsid w:val="00004433"/>
    <w:rsid w:val="000A4F26"/>
    <w:rsid w:val="000C585F"/>
    <w:rsid w:val="000D4236"/>
    <w:rsid w:val="000F56DC"/>
    <w:rsid w:val="00141B5A"/>
    <w:rsid w:val="00150179"/>
    <w:rsid w:val="001537C3"/>
    <w:rsid w:val="001F40AB"/>
    <w:rsid w:val="00200D00"/>
    <w:rsid w:val="00204E45"/>
    <w:rsid w:val="00235592"/>
    <w:rsid w:val="002912F9"/>
    <w:rsid w:val="002D6E59"/>
    <w:rsid w:val="002F247E"/>
    <w:rsid w:val="00357D07"/>
    <w:rsid w:val="003A1745"/>
    <w:rsid w:val="003B2E77"/>
    <w:rsid w:val="003F6C54"/>
    <w:rsid w:val="00421479"/>
    <w:rsid w:val="004B1303"/>
    <w:rsid w:val="004E5CBB"/>
    <w:rsid w:val="00530497"/>
    <w:rsid w:val="005C40D2"/>
    <w:rsid w:val="0063424A"/>
    <w:rsid w:val="00650A36"/>
    <w:rsid w:val="00746E9B"/>
    <w:rsid w:val="007A17EA"/>
    <w:rsid w:val="007C6127"/>
    <w:rsid w:val="007E37B8"/>
    <w:rsid w:val="008454AE"/>
    <w:rsid w:val="008A1FBC"/>
    <w:rsid w:val="008B0CD6"/>
    <w:rsid w:val="00923AB6"/>
    <w:rsid w:val="0093110C"/>
    <w:rsid w:val="009F1856"/>
    <w:rsid w:val="009F5226"/>
    <w:rsid w:val="00A212A3"/>
    <w:rsid w:val="00B07E34"/>
    <w:rsid w:val="00B327BA"/>
    <w:rsid w:val="00B529FD"/>
    <w:rsid w:val="00B92673"/>
    <w:rsid w:val="00B93197"/>
    <w:rsid w:val="00C06AB6"/>
    <w:rsid w:val="00C36171"/>
    <w:rsid w:val="00C43686"/>
    <w:rsid w:val="00D440E4"/>
    <w:rsid w:val="00D63825"/>
    <w:rsid w:val="00E00F29"/>
    <w:rsid w:val="00E474C5"/>
    <w:rsid w:val="00EA0121"/>
    <w:rsid w:val="00FD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F8FC1-003B-4EB3-A284-66C7F9375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97"/>
    <w:pPr>
      <w:ind w:left="720"/>
      <w:contextualSpacing/>
    </w:pPr>
  </w:style>
  <w:style w:type="paragraph" w:styleId="a4">
    <w:name w:val="No Spacing"/>
    <w:uiPriority w:val="1"/>
    <w:qFormat/>
    <w:rsid w:val="0063424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3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424A"/>
  </w:style>
  <w:style w:type="paragraph" w:styleId="a7">
    <w:name w:val="footer"/>
    <w:basedOn w:val="a"/>
    <w:link w:val="a8"/>
    <w:uiPriority w:val="99"/>
    <w:unhideWhenUsed/>
    <w:rsid w:val="0063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424A"/>
  </w:style>
  <w:style w:type="paragraph" w:styleId="a9">
    <w:name w:val="Balloon Text"/>
    <w:basedOn w:val="a"/>
    <w:link w:val="aa"/>
    <w:uiPriority w:val="99"/>
    <w:semiHidden/>
    <w:unhideWhenUsed/>
    <w:rsid w:val="002D6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6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9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3191</Words>
  <Characters>18191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Евдокимова Елена Геннадьевна</dc:creator>
  <cp:keywords/>
  <dc:description/>
  <cp:lastModifiedBy>юзер</cp:lastModifiedBy>
  <cp:revision>12</cp:revision>
  <cp:lastPrinted>2023-06-27T04:21:00Z</cp:lastPrinted>
  <dcterms:created xsi:type="dcterms:W3CDTF">2023-06-14T09:31:00Z</dcterms:created>
  <dcterms:modified xsi:type="dcterms:W3CDTF">2023-06-29T01:46:00Z</dcterms:modified>
</cp:coreProperties>
</file>